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宋体"/>
          <w:kern w:val="0"/>
          <w:sz w:val="30"/>
          <w:szCs w:val="30"/>
        </w:rPr>
      </w:pPr>
      <w:bookmarkStart w:id="1" w:name="_GoBack"/>
      <w:bookmarkStart w:id="0" w:name="_Toc414264311"/>
      <w:r>
        <w:rPr>
          <w:rFonts w:hint="eastAsia" w:ascii="仿宋_GB2312" w:hAnsi="仿宋" w:eastAsia="仿宋_GB2312" w:cs="宋体"/>
          <w:kern w:val="0"/>
          <w:sz w:val="30"/>
          <w:szCs w:val="30"/>
        </w:rPr>
        <w:t>附件：</w:t>
      </w:r>
    </w:p>
    <w:p>
      <w:pPr>
        <w:jc w:val="center"/>
        <w:rPr>
          <w:rFonts w:ascii="方正小标宋简体" w:eastAsia="方正小标宋简体"/>
          <w:sz w:val="36"/>
          <w:szCs w:val="36"/>
        </w:rPr>
      </w:pPr>
      <w:r>
        <w:rPr>
          <w:rFonts w:hint="eastAsia" w:ascii="方正小标宋简体" w:eastAsia="方正小标宋简体"/>
          <w:kern w:val="36"/>
          <w:sz w:val="36"/>
          <w:szCs w:val="36"/>
        </w:rPr>
        <w:t>土地估价和登记代理行业服务体系研究</w:t>
      </w:r>
      <w:r>
        <w:rPr>
          <w:rFonts w:hint="eastAsia" w:ascii="方正小标宋简体" w:eastAsia="方正小标宋简体"/>
          <w:sz w:val="36"/>
          <w:szCs w:val="36"/>
        </w:rPr>
        <w:t>调查问卷</w:t>
      </w:r>
      <w:bookmarkEnd w:id="1"/>
      <w:bookmarkEnd w:id="0"/>
    </w:p>
    <w:p>
      <w:pPr>
        <w:ind w:firstLine="560" w:firstLineChars="200"/>
        <w:rPr>
          <w:rFonts w:ascii="仿宋_GB2312" w:eastAsia="仿宋_GB2312"/>
          <w:sz w:val="28"/>
          <w:szCs w:val="28"/>
        </w:rPr>
      </w:pPr>
      <w:r>
        <w:rPr>
          <w:rFonts w:hint="eastAsia" w:ascii="仿宋_GB2312" w:eastAsia="仿宋_GB2312"/>
          <w:sz w:val="28"/>
          <w:szCs w:val="28"/>
        </w:rPr>
        <w:t>填表单位：</w:t>
      </w:r>
      <w:r>
        <w:rPr>
          <w:rFonts w:hint="eastAsia" w:ascii="仿宋_GB2312" w:eastAsia="仿宋_GB2312"/>
          <w:sz w:val="28"/>
          <w:szCs w:val="28"/>
          <w:u w:val="single"/>
        </w:rPr>
        <w:t xml:space="preserve">                         </w:t>
      </w:r>
      <w:r>
        <w:rPr>
          <w:rFonts w:hint="eastAsia" w:ascii="仿宋_GB2312" w:eastAsia="仿宋_GB2312"/>
          <w:sz w:val="28"/>
          <w:szCs w:val="28"/>
        </w:rPr>
        <w:t xml:space="preserve"> 填写日期：</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ind w:firstLine="560" w:firstLineChars="200"/>
        <w:rPr>
          <w:rFonts w:ascii="仿宋_GB2312" w:eastAsia="仿宋_GB2312"/>
          <w:sz w:val="28"/>
          <w:szCs w:val="28"/>
        </w:rPr>
      </w:pPr>
    </w:p>
    <w:p>
      <w:pPr>
        <w:ind w:firstLine="480"/>
        <w:rPr>
          <w:rFonts w:ascii="仿宋_GB2312" w:eastAsia="仿宋_GB2312"/>
          <w:sz w:val="28"/>
          <w:szCs w:val="28"/>
        </w:rPr>
      </w:pPr>
      <w:r>
        <w:rPr>
          <w:rFonts w:hint="eastAsia" w:ascii="仿宋_GB2312" w:eastAsia="仿宋_GB2312"/>
          <w:sz w:val="28"/>
          <w:szCs w:val="28"/>
        </w:rPr>
        <w:t>在土地估价行业高速发展的今天，完善中估协服务系统、有助于协会更好地立足于行业本身，精耕于服务能力，贴近于会员切身，最大限度地发挥中估协在土地估价行业中的领导、监督、协调和提供服务的作用职能，从而促进行业平稳、高效、可持续发展，提高行业从业人员的素质，密切行业与市场、与监管机构、与公众的联系等。</w:t>
      </w:r>
    </w:p>
    <w:p>
      <w:pPr>
        <w:ind w:firstLine="560" w:firstLineChars="200"/>
        <w:rPr>
          <w:rFonts w:ascii="仿宋_GB2312" w:hAnsi="宋体" w:eastAsia="仿宋_GB2312" w:cs="宋体"/>
          <w:color w:val="C00000"/>
          <w:sz w:val="28"/>
          <w:szCs w:val="28"/>
        </w:rPr>
      </w:pPr>
      <w:r>
        <w:rPr>
          <w:rFonts w:hint="eastAsia" w:ascii="仿宋_GB2312" w:eastAsia="仿宋_GB2312"/>
          <w:sz w:val="28"/>
          <w:szCs w:val="28"/>
        </w:rPr>
        <w:t>北京中地华夏土地房地产评估有限公司承担了由中国土地估价师与土地登记代理人协会的</w:t>
      </w:r>
      <w:r>
        <w:rPr>
          <w:rFonts w:hint="eastAsia" w:ascii="仿宋_GB2312" w:hAnsi="宋体" w:eastAsia="仿宋_GB2312" w:cs="宋体"/>
          <w:sz w:val="28"/>
          <w:szCs w:val="28"/>
        </w:rPr>
        <w:t>《</w:t>
      </w:r>
      <w:r>
        <w:rPr>
          <w:rFonts w:hint="eastAsia" w:ascii="方正小标宋简体" w:eastAsia="方正小标宋简体"/>
          <w:kern w:val="36"/>
          <w:sz w:val="30"/>
          <w:szCs w:val="30"/>
        </w:rPr>
        <w:t>土地估价和登记代理行业服务体系研究</w:t>
      </w:r>
      <w:r>
        <w:rPr>
          <w:rFonts w:hint="eastAsia" w:ascii="仿宋_GB2312" w:hAnsi="宋体" w:eastAsia="仿宋_GB2312" w:cs="宋体"/>
          <w:sz w:val="28"/>
          <w:szCs w:val="28"/>
        </w:rPr>
        <w:t>》项目。现根据课题研究的需要，设计本问卷。</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感谢您在百忙之中填写问卷，您的反馈及意见对我们很重要！</w:t>
      </w:r>
    </w:p>
    <w:p>
      <w:pPr>
        <w:ind w:firstLine="560" w:firstLineChars="200"/>
        <w:rPr>
          <w:rFonts w:ascii="仿宋_GB2312" w:hAnsi="宋体" w:eastAsia="仿宋_GB2312" w:cs="宋体"/>
          <w:sz w:val="28"/>
          <w:szCs w:val="28"/>
        </w:rPr>
      </w:pP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若有任何疑问，请联系我们。</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联系人：孙玉洁</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13</w:t>
      </w:r>
      <w:r>
        <w:rPr>
          <w:rFonts w:hint="eastAsia" w:ascii="仿宋_GB2312" w:hAnsi="宋体" w:eastAsia="仿宋_GB2312" w:cs="宋体"/>
          <w:sz w:val="28"/>
          <w:szCs w:val="28"/>
        </w:rPr>
        <w:t>681195595</w:t>
      </w:r>
    </w:p>
    <w:p>
      <w:pPr>
        <w:ind w:firstLine="560" w:firstLineChars="200"/>
        <w:rPr>
          <w:rFonts w:ascii="仿宋_GB2312" w:hAnsi="宋体" w:eastAsia="仿宋_GB2312" w:cs="宋体"/>
          <w:sz w:val="28"/>
          <w:szCs w:val="28"/>
        </w:rPr>
      </w:pPr>
    </w:p>
    <w:p>
      <w:pPr>
        <w:ind w:firstLine="560" w:firstLineChars="200"/>
        <w:rPr>
          <w:rFonts w:ascii="仿宋_GB2312" w:hAnsi="宋体" w:eastAsia="仿宋_GB2312" w:cs="宋体"/>
          <w:sz w:val="28"/>
          <w:szCs w:val="28"/>
        </w:rPr>
      </w:pPr>
    </w:p>
    <w:p>
      <w:pPr>
        <w:ind w:firstLine="560" w:firstLineChars="200"/>
        <w:rPr>
          <w:rFonts w:ascii="仿宋_GB2312" w:hAnsi="宋体" w:eastAsia="仿宋_GB2312" w:cs="宋体"/>
          <w:sz w:val="28"/>
          <w:szCs w:val="28"/>
        </w:rPr>
      </w:pPr>
    </w:p>
    <w:p>
      <w:pPr>
        <w:ind w:firstLine="560" w:firstLineChars="200"/>
        <w:rPr>
          <w:rFonts w:ascii="仿宋_GB2312" w:hAnsi="宋体" w:eastAsia="仿宋_GB2312"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1829"/>
    <w:rsid w:val="00012274"/>
    <w:rsid w:val="00284C52"/>
    <w:rsid w:val="00374FF6"/>
    <w:rsid w:val="0053199B"/>
    <w:rsid w:val="007D5E83"/>
    <w:rsid w:val="009111AA"/>
    <w:rsid w:val="00914267"/>
    <w:rsid w:val="00C46508"/>
    <w:rsid w:val="00D71829"/>
    <w:rsid w:val="00FB6853"/>
    <w:rsid w:val="708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2 Char"/>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TotalTime>24</TotalTime>
  <ScaleCrop>false</ScaleCrop>
  <LinksUpToDate>false</LinksUpToDate>
  <CharactersWithSpaces>815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2019-01-21T06:10:00Z</dcterms:created>
  <dc:creator>zdhx</dc:creator>
  <cp:lastModifiedBy>May</cp:lastModifiedBy>
  <dcterms:modified xsi:type="dcterms:W3CDTF">2019-01-28T07:12:37Z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